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A" w:rsidRPr="00C9604E" w:rsidRDefault="000449F4" w:rsidP="004E632A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Ministry Safe’s Principles for</w:t>
      </w:r>
      <w:r w:rsidR="00D15B2C" w:rsidRPr="00C9604E">
        <w:rPr>
          <w:b/>
          <w:sz w:val="24"/>
          <w:szCs w:val="24"/>
        </w:rPr>
        <w:t xml:space="preserve"> </w:t>
      </w:r>
      <w:r w:rsidR="004E632A" w:rsidRPr="00C9604E">
        <w:rPr>
          <w:b/>
          <w:sz w:val="24"/>
          <w:szCs w:val="24"/>
        </w:rPr>
        <w:t>Skillful Screening:</w:t>
      </w:r>
      <w:r w:rsidR="004E632A" w:rsidRPr="00C9604E">
        <w:rPr>
          <w:color w:val="000000"/>
          <w:sz w:val="24"/>
          <w:szCs w:val="24"/>
        </w:rPr>
        <w:t xml:space="preserve"> An effective screening process is meant to address areas of risk, including the risk of hiring or accepting as a volunteer an applicant whose motive is inappropriate.</w:t>
      </w:r>
    </w:p>
    <w:p w:rsidR="004E632A" w:rsidRPr="00C9604E" w:rsidRDefault="004E632A" w:rsidP="004E632A">
      <w:pPr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P</w:t>
      </w:r>
      <w:r w:rsidR="009A2EE8" w:rsidRPr="00C9604E">
        <w:rPr>
          <w:bCs/>
          <w:sz w:val="24"/>
          <w:szCs w:val="24"/>
        </w:rPr>
        <w:t>rinciples of Skillful Screening</w:t>
      </w:r>
      <w:r w:rsidRPr="00C9604E">
        <w:rPr>
          <w:bCs/>
          <w:sz w:val="24"/>
          <w:szCs w:val="24"/>
        </w:rPr>
        <w:tab/>
      </w:r>
    </w:p>
    <w:p w:rsidR="009A2EE8" w:rsidRPr="00C9604E" w:rsidRDefault="004E632A" w:rsidP="009A2EE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 xml:space="preserve">Use the </w:t>
      </w:r>
      <w:r w:rsidRPr="00C9604E">
        <w:rPr>
          <w:b/>
          <w:bCs/>
          <w:sz w:val="24"/>
          <w:szCs w:val="24"/>
        </w:rPr>
        <w:t xml:space="preserve">same </w:t>
      </w:r>
      <w:r w:rsidRPr="00C9604E">
        <w:rPr>
          <w:bCs/>
          <w:sz w:val="24"/>
          <w:szCs w:val="24"/>
        </w:rPr>
        <w:t>screening process for each applicant.</w:t>
      </w:r>
    </w:p>
    <w:p w:rsidR="009A2EE8" w:rsidRPr="00C9604E" w:rsidRDefault="004E632A" w:rsidP="009A2EE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 xml:space="preserve">Make reasonable and diligent effort to access evidence of </w:t>
      </w:r>
      <w:r w:rsidRPr="00C9604E">
        <w:rPr>
          <w:bCs/>
          <w:i/>
          <w:sz w:val="24"/>
          <w:szCs w:val="24"/>
        </w:rPr>
        <w:t>past criminal behavior.</w:t>
      </w:r>
    </w:p>
    <w:p w:rsidR="009A2EE8" w:rsidRPr="00C9604E" w:rsidRDefault="004E632A" w:rsidP="009A2EE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Get a release signed in the application process, allowing you to investigate appropriate background information.  Use application questions to reveal areas of potential risk.</w:t>
      </w:r>
    </w:p>
    <w:p w:rsidR="009A2EE8" w:rsidRPr="00C9604E" w:rsidRDefault="004E632A" w:rsidP="009A2EE8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Use the applicant’s references and information from prior employers or past volunteer supervisors to help create a more complete picture of applicant’s qualifications.</w:t>
      </w:r>
    </w:p>
    <w:p w:rsidR="00430EA1" w:rsidRPr="00C9604E" w:rsidRDefault="004E632A" w:rsidP="00430EA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 xml:space="preserve">Build in opportunities for the applicant to ‘opt out’ on his or her own. (Example: don’t ‘chase’ an applicant who is not calling </w:t>
      </w:r>
      <w:r w:rsidRPr="00C9604E">
        <w:rPr>
          <w:bCs/>
          <w:i/>
          <w:sz w:val="24"/>
          <w:szCs w:val="24"/>
        </w:rPr>
        <w:t>you</w:t>
      </w:r>
      <w:r w:rsidRPr="00C9604E">
        <w:rPr>
          <w:bCs/>
          <w:sz w:val="24"/>
          <w:szCs w:val="24"/>
        </w:rPr>
        <w:t>.)</w:t>
      </w:r>
    </w:p>
    <w:p w:rsidR="00430EA1" w:rsidRPr="00C9604E" w:rsidRDefault="004E632A" w:rsidP="00430EA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Remove applicants from the applicant pool when you determine they are not qualified or appropriate for the position.</w:t>
      </w:r>
      <w:r w:rsidR="00430EA1" w:rsidRPr="00C9604E">
        <w:rPr>
          <w:b/>
          <w:bCs/>
          <w:sz w:val="52"/>
          <w:szCs w:val="52"/>
        </w:rPr>
        <w:t xml:space="preserve"> </w:t>
      </w:r>
    </w:p>
    <w:p w:rsidR="00430EA1" w:rsidRPr="00C9604E" w:rsidRDefault="0078605B" w:rsidP="00430EA1">
      <w:pPr>
        <w:tabs>
          <w:tab w:val="left" w:pos="64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Application, interview, and reference information that may be important risk indicators: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Unstable work history (short durations/abrupt departures)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 xml:space="preserve">Gaps in work history 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Gaps in dates of residence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Unclear reasons for leaving previous employment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Overeducated for job or position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Inaccurate or incomplete information on application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 xml:space="preserve">Pattern of volunteer or work history around a particular age or sex of child        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Difficulty with authority (rebellious stance or attitude)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Prior supervisors not listed as references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Prior peers in children’s programming not listed as references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References do not know applicant in the context of work with children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Defensive/angry/evasive responses (particularly to questions about being a molester)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 xml:space="preserve">Applicant regularly gaining access to children of a specific age and sex         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Contradictory information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Learned of position with no relationship to church or ministry (no reference, no relationship to program or program participants)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Answers to questions on application which reveal an unrealistic belief that children are ‘vulnerable’, ‘clean’, or ‘innocent’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Accepting a lesser-paying job (“money isn’t important to me.”)</w:t>
      </w:r>
    </w:p>
    <w:p w:rsidR="00430EA1" w:rsidRPr="00C9604E" w:rsidRDefault="00430EA1" w:rsidP="00430EA1">
      <w:pPr>
        <w:pStyle w:val="ListParagraph"/>
        <w:numPr>
          <w:ilvl w:val="0"/>
          <w:numId w:val="8"/>
        </w:numPr>
        <w:tabs>
          <w:tab w:val="left" w:pos="6480"/>
        </w:tabs>
        <w:rPr>
          <w:bCs/>
          <w:sz w:val="24"/>
          <w:szCs w:val="24"/>
        </w:rPr>
      </w:pPr>
      <w:r w:rsidRPr="00C9604E">
        <w:rPr>
          <w:bCs/>
          <w:sz w:val="24"/>
          <w:szCs w:val="24"/>
        </w:rPr>
        <w:t>Portions of application left blank</w:t>
      </w:r>
    </w:p>
    <w:p w:rsidR="004E632A" w:rsidRPr="00E74FB1" w:rsidRDefault="00430EA1" w:rsidP="00E74FB1">
      <w:pPr>
        <w:pStyle w:val="ListParagraph"/>
        <w:numPr>
          <w:ilvl w:val="0"/>
          <w:numId w:val="8"/>
        </w:numPr>
        <w:tabs>
          <w:tab w:val="left" w:pos="6480"/>
        </w:tabs>
        <w:rPr>
          <w:sz w:val="24"/>
          <w:szCs w:val="24"/>
        </w:rPr>
      </w:pPr>
      <w:r w:rsidRPr="00E74FB1">
        <w:rPr>
          <w:bCs/>
          <w:sz w:val="24"/>
          <w:szCs w:val="24"/>
        </w:rPr>
        <w:t>Short length of relationship with personal references</w:t>
      </w:r>
    </w:p>
    <w:sectPr w:rsidR="004E632A" w:rsidRPr="00E74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F6" w:rsidRDefault="00F459F6" w:rsidP="00B50CC5">
      <w:pPr>
        <w:spacing w:after="0" w:line="240" w:lineRule="auto"/>
      </w:pPr>
      <w:r>
        <w:separator/>
      </w:r>
    </w:p>
  </w:endnote>
  <w:endnote w:type="continuationSeparator" w:id="0">
    <w:p w:rsidR="00F459F6" w:rsidRDefault="00F459F6" w:rsidP="00B5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C4" w:rsidRDefault="005E1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C5" w:rsidRPr="00B50CC5" w:rsidRDefault="00B50CC5">
    <w:pPr>
      <w:pStyle w:val="Footer"/>
      <w:rPr>
        <w:sz w:val="16"/>
        <w:szCs w:val="16"/>
      </w:rPr>
    </w:pPr>
    <w:r w:rsidRPr="00B50CC5">
      <w:rPr>
        <w:sz w:val="16"/>
        <w:szCs w:val="16"/>
      </w:rPr>
      <w:ptab w:relativeTo="margin" w:alignment="center" w:leader="none"/>
    </w:r>
    <w:r w:rsidRPr="00B50CC5">
      <w:rPr>
        <w:sz w:val="16"/>
        <w:szCs w:val="16"/>
      </w:rPr>
      <w:ptab w:relativeTo="margin" w:alignment="right" w:leader="none"/>
    </w:r>
    <w:r w:rsidR="005E12C4">
      <w:rPr>
        <w:sz w:val="16"/>
        <w:szCs w:val="16"/>
      </w:rPr>
      <w:t xml:space="preserve">January </w:t>
    </w:r>
    <w:r w:rsidR="005E12C4">
      <w:rPr>
        <w:sz w:val="16"/>
        <w:szCs w:val="16"/>
      </w:rPr>
      <w:t>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C4" w:rsidRDefault="005E1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F6" w:rsidRDefault="00F459F6" w:rsidP="00B50CC5">
      <w:pPr>
        <w:spacing w:after="0" w:line="240" w:lineRule="auto"/>
      </w:pPr>
      <w:r>
        <w:separator/>
      </w:r>
    </w:p>
  </w:footnote>
  <w:footnote w:type="continuationSeparator" w:id="0">
    <w:p w:rsidR="00F459F6" w:rsidRDefault="00F459F6" w:rsidP="00B5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C4" w:rsidRDefault="005E1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C4" w:rsidRDefault="005E12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2C4" w:rsidRDefault="005E12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A21"/>
    <w:multiLevelType w:val="hybridMultilevel"/>
    <w:tmpl w:val="D6A654CE"/>
    <w:lvl w:ilvl="0" w:tplc="20E20986">
      <w:numFmt w:val="bullet"/>
      <w:lvlText w:val="-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BA1"/>
    <w:multiLevelType w:val="hybridMultilevel"/>
    <w:tmpl w:val="EF5C44AA"/>
    <w:lvl w:ilvl="0" w:tplc="0000000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 w:tplc="0409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" w15:restartNumberingAfterBreak="0">
    <w:nsid w:val="258D4FB0"/>
    <w:multiLevelType w:val="hybridMultilevel"/>
    <w:tmpl w:val="B950B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237"/>
    <w:multiLevelType w:val="hybridMultilevel"/>
    <w:tmpl w:val="7584AB20"/>
    <w:lvl w:ilvl="0" w:tplc="7AB4EAE8">
      <w:start w:val="1"/>
      <w:numFmt w:val="none"/>
      <w:suff w:val="nothing"/>
      <w:lvlText w:val="!"/>
      <w:lvlJc w:val="left"/>
      <w:rPr>
        <w:rFonts w:ascii="WP TypographicSymbols" w:hAnsi="WP TypographicSymbols"/>
        <w:sz w:val="28"/>
        <w:szCs w:val="28"/>
      </w:rPr>
    </w:lvl>
    <w:lvl w:ilvl="1" w:tplc="8048C9A0">
      <w:start w:val="6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6203595F"/>
    <w:multiLevelType w:val="hybridMultilevel"/>
    <w:tmpl w:val="214846B6"/>
    <w:lvl w:ilvl="0" w:tplc="0000000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 w:tplc="3EAEF7F4">
      <w:start w:val="1"/>
      <w:numFmt w:val="decimal"/>
      <w:lvlText w:val="%2."/>
      <w:lvlJc w:val="left"/>
      <w:pPr>
        <w:tabs>
          <w:tab w:val="num" w:pos="2010"/>
        </w:tabs>
        <w:ind w:left="201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8C5278A"/>
    <w:multiLevelType w:val="hybridMultilevel"/>
    <w:tmpl w:val="03F8A63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7FD7"/>
    <w:multiLevelType w:val="hybridMultilevel"/>
    <w:tmpl w:val="5C627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A1D9C"/>
    <w:multiLevelType w:val="hybridMultilevel"/>
    <w:tmpl w:val="857C8EC0"/>
    <w:lvl w:ilvl="0" w:tplc="00000001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2A"/>
    <w:rsid w:val="000449F4"/>
    <w:rsid w:val="0011473E"/>
    <w:rsid w:val="00260D2D"/>
    <w:rsid w:val="00430EA1"/>
    <w:rsid w:val="004E632A"/>
    <w:rsid w:val="005B0E99"/>
    <w:rsid w:val="005E12C4"/>
    <w:rsid w:val="0078605B"/>
    <w:rsid w:val="009A2EE8"/>
    <w:rsid w:val="00B50CC5"/>
    <w:rsid w:val="00C9604E"/>
    <w:rsid w:val="00D15B2C"/>
    <w:rsid w:val="00DA0343"/>
    <w:rsid w:val="00E74FB1"/>
    <w:rsid w:val="00F4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7ED56-69A3-49A9-84BC-7A6EFBD2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C5"/>
  </w:style>
  <w:style w:type="paragraph" w:styleId="Footer">
    <w:name w:val="footer"/>
    <w:basedOn w:val="Normal"/>
    <w:link w:val="FooterChar"/>
    <w:uiPriority w:val="99"/>
    <w:unhideWhenUsed/>
    <w:rsid w:val="00B5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cp:lastPrinted>2013-12-03T19:19:00Z</cp:lastPrinted>
  <dcterms:created xsi:type="dcterms:W3CDTF">2016-01-08T15:38:00Z</dcterms:created>
  <dcterms:modified xsi:type="dcterms:W3CDTF">2016-01-08T15:38:00Z</dcterms:modified>
</cp:coreProperties>
</file>